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691CF" w14:textId="77777777" w:rsidR="00582FED" w:rsidRDefault="00582FED">
      <w:pPr>
        <w:rPr>
          <w:rFonts w:ascii="Arial" w:hAnsi="Arial"/>
          <w:b/>
          <w:color w:val="000000"/>
          <w:sz w:val="20"/>
          <w:szCs w:val="20"/>
        </w:rPr>
      </w:pPr>
    </w:p>
    <w:p w14:paraId="62A47628" w14:textId="77777777" w:rsidR="00582FED" w:rsidRDefault="00582FED" w:rsidP="00E55596">
      <w:pPr>
        <w:rPr>
          <w:rFonts w:ascii="Arial" w:hAnsi="Arial"/>
          <w:b/>
          <w:color w:val="000000"/>
          <w:sz w:val="20"/>
          <w:szCs w:val="20"/>
        </w:rPr>
      </w:pPr>
    </w:p>
    <w:p w14:paraId="5A55D311" w14:textId="77777777" w:rsidR="00582FED" w:rsidRDefault="00582FED">
      <w:pPr>
        <w:jc w:val="center"/>
        <w:rPr>
          <w:rFonts w:ascii="Arial" w:hAnsi="Arial"/>
          <w:b/>
          <w:color w:val="000000"/>
          <w:sz w:val="20"/>
          <w:szCs w:val="20"/>
        </w:rPr>
      </w:pPr>
    </w:p>
    <w:p w14:paraId="298F1AA7" w14:textId="77777777" w:rsidR="00ED0379" w:rsidRDefault="00ED0379">
      <w:pPr>
        <w:jc w:val="center"/>
        <w:rPr>
          <w:rFonts w:ascii="Arial" w:hAnsi="Arial"/>
          <w:b/>
          <w:color w:val="000000"/>
          <w:szCs w:val="20"/>
          <w:lang w:val="en-US"/>
        </w:rPr>
      </w:pPr>
    </w:p>
    <w:p w14:paraId="71FE4C96" w14:textId="77777777" w:rsidR="00582FED" w:rsidRDefault="00582FED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CALL for GRANTS</w:t>
      </w:r>
    </w:p>
    <w:p w14:paraId="43CD011E" w14:textId="1B5D5BFC" w:rsidR="00582FED" w:rsidRDefault="00582FED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 xml:space="preserve">for the </w:t>
      </w:r>
      <w:r w:rsidR="00FF2465">
        <w:rPr>
          <w:rFonts w:ascii="Arial" w:hAnsi="Arial"/>
          <w:b/>
          <w:color w:val="000000"/>
          <w:szCs w:val="20"/>
          <w:lang w:val="en-US"/>
        </w:rPr>
        <w:t>12</w:t>
      </w:r>
      <w:r>
        <w:rPr>
          <w:rFonts w:ascii="Arial" w:hAnsi="Arial"/>
          <w:b/>
          <w:color w:val="000000"/>
          <w:szCs w:val="20"/>
          <w:lang w:val="en-US"/>
        </w:rPr>
        <w:t xml:space="preserve">th International Conference on </w:t>
      </w:r>
      <w:r w:rsidR="00FF2465">
        <w:rPr>
          <w:rFonts w:ascii="Arial" w:hAnsi="Arial"/>
          <w:b/>
          <w:color w:val="000000"/>
          <w:szCs w:val="20"/>
          <w:lang w:val="en-US"/>
        </w:rPr>
        <w:t>Permafrost (ICOP 2020)</w:t>
      </w:r>
    </w:p>
    <w:p w14:paraId="4A2515C9" w14:textId="77777777" w:rsidR="00FF2465" w:rsidRDefault="00FF2465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 w:rsidRPr="00FF2465">
        <w:rPr>
          <w:rFonts w:ascii="Arial" w:hAnsi="Arial"/>
          <w:b/>
          <w:color w:val="000000"/>
          <w:sz w:val="20"/>
          <w:szCs w:val="20"/>
          <w:lang w:val="en-US"/>
        </w:rPr>
        <w:t>Permafrost environments under persistent warming: Challenges for scientific assessment and engineering practice</w:t>
      </w:r>
    </w:p>
    <w:p w14:paraId="553687FE" w14:textId="686EEE0D" w:rsidR="00582FED" w:rsidRDefault="00FF2465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>
        <w:rPr>
          <w:rFonts w:ascii="Arial" w:hAnsi="Arial"/>
          <w:b/>
          <w:color w:val="000000"/>
          <w:sz w:val="20"/>
          <w:szCs w:val="20"/>
          <w:lang w:val="en-US"/>
        </w:rPr>
        <w:t>Lanzhou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,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China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,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22-26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June 2020</w:t>
      </w:r>
    </w:p>
    <w:p w14:paraId="280BEC93" w14:textId="77777777" w:rsidR="00582FED" w:rsidRPr="002708A9" w:rsidRDefault="00582FED">
      <w:pPr>
        <w:jc w:val="center"/>
        <w:rPr>
          <w:rFonts w:ascii="Arial" w:hAnsi="Arial"/>
          <w:color w:val="000000"/>
          <w:sz w:val="28"/>
          <w:szCs w:val="20"/>
          <w:lang w:val="en-US"/>
        </w:rPr>
      </w:pPr>
    </w:p>
    <w:p w14:paraId="6C7F79F3" w14:textId="77777777" w:rsidR="00CA7A44" w:rsidRDefault="00CA7A44" w:rsidP="00CA7A4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</w:p>
    <w:p w14:paraId="7176421B" w14:textId="16894FE9" w:rsidR="00CA7A44" w:rsidRDefault="00FF2465" w:rsidP="00C1431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  <w:r>
        <w:rPr>
          <w:rFonts w:ascii="Arial" w:hAnsi="Arial" w:cs="Arial"/>
          <w:color w:val="111111"/>
          <w:sz w:val="20"/>
          <w:szCs w:val="20"/>
          <w:lang w:val="en-US"/>
        </w:rPr>
        <w:t>Through the</w:t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> </w:t>
      </w:r>
      <w:hyperlink r:id="rId7" w:history="1">
        <w:r w:rsidR="00CA7A44" w:rsidRPr="00CA7A44">
          <w:rPr>
            <w:rStyle w:val="Lienhypertexte"/>
            <w:rFonts w:ascii="Arial" w:hAnsi="Arial" w:cs="Arial"/>
            <w:color w:val="1E73BE"/>
            <w:sz w:val="20"/>
            <w:szCs w:val="20"/>
            <w:bdr w:val="none" w:sz="0" w:space="0" w:color="auto" w:frame="1"/>
            <w:lang w:val="en-US"/>
          </w:rPr>
          <w:t>IPA-IAG Agreement</w:t>
        </w:r>
      </w:hyperlink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 xml:space="preserve">, the </w:t>
      </w:r>
      <w:r w:rsidRPr="00FF2465">
        <w:rPr>
          <w:rFonts w:ascii="Arial" w:hAnsi="Arial" w:cs="Arial"/>
          <w:color w:val="111111"/>
          <w:sz w:val="20"/>
          <w:szCs w:val="20"/>
          <w:lang w:val="en-US"/>
        </w:rPr>
        <w:t>International Association of Geomorphologists (IAG)</w:t>
      </w:r>
      <w:r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>offer</w:t>
      </w:r>
      <w:r w:rsidR="00CA7A44">
        <w:rPr>
          <w:rFonts w:ascii="Arial" w:hAnsi="Arial" w:cs="Arial"/>
          <w:color w:val="111111"/>
          <w:sz w:val="20"/>
          <w:szCs w:val="20"/>
          <w:lang w:val="en-US"/>
        </w:rPr>
        <w:t>s</w:t>
      </w:r>
      <w:r w:rsidR="00CA7A44" w:rsidRP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> </w:t>
      </w:r>
      <w:r w:rsidR="00CA7A44" w:rsidRPr="00CA7A44">
        <w:rPr>
          <w:rStyle w:val="lev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2 </w:t>
      </w:r>
      <w:r w:rsidR="00524D78" w:rsidRPr="001E345D">
        <w:rPr>
          <w:rStyle w:val="lev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travel</w:t>
      </w:r>
      <w:r w:rsidR="00524D78">
        <w:rPr>
          <w:rStyle w:val="lev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 </w:t>
      </w:r>
      <w:r w:rsidR="00CA7A44" w:rsidRPr="00CA7A44">
        <w:rPr>
          <w:rStyle w:val="lev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grants</w:t>
      </w:r>
      <w:r w:rsid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>of</w:t>
      </w:r>
      <w:r w:rsid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CA7A44" w:rsidRPr="00CA7A44">
        <w:rPr>
          <w:rStyle w:val="lev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300</w:t>
      </w:r>
      <w:r w:rsidR="00CA7A44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CA7A44">
        <w:rPr>
          <w:rStyle w:val="lev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euros</w:t>
      </w:r>
      <w:r w:rsidR="00CA7A44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>to Early Career Researchers to take part in the</w:t>
      </w:r>
      <w:r w:rsid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FF2465">
        <w:rPr>
          <w:rStyle w:val="apple-converted-space"/>
          <w:rFonts w:ascii="Arial" w:hAnsi="Arial" w:cs="Arial"/>
          <w:b/>
          <w:color w:val="111111"/>
          <w:sz w:val="20"/>
          <w:szCs w:val="20"/>
          <w:lang w:val="en-US"/>
        </w:rPr>
        <w:t>12</w:t>
      </w:r>
      <w:r w:rsidR="00CA7A44" w:rsidRPr="00CA7A44">
        <w:rPr>
          <w:rStyle w:val="lev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th International Conference on </w:t>
      </w:r>
      <w:r>
        <w:rPr>
          <w:rStyle w:val="lev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Permafrost</w:t>
      </w:r>
      <w:r w:rsidR="00CA7A44" w:rsidRPr="00CA7A44">
        <w:rPr>
          <w:rStyle w:val="lev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 (</w:t>
      </w:r>
      <w:hyperlink r:id="rId8" w:history="1">
        <w:r w:rsidR="00CA7A44">
          <w:rPr>
            <w:rStyle w:val="Lienhypertexte"/>
            <w:rFonts w:ascii="Arial" w:hAnsi="Arial" w:cs="Arial"/>
            <w:b/>
            <w:bCs/>
            <w:color w:val="1E73BE"/>
            <w:sz w:val="20"/>
            <w:szCs w:val="20"/>
            <w:bdr w:val="none" w:sz="0" w:space="0" w:color="auto" w:frame="1"/>
            <w:lang w:val="en-US"/>
          </w:rPr>
          <w:t>I</w:t>
        </w:r>
        <w:r>
          <w:rPr>
            <w:rStyle w:val="Lienhypertexte"/>
            <w:rFonts w:ascii="Arial" w:hAnsi="Arial" w:cs="Arial"/>
            <w:b/>
            <w:bCs/>
            <w:color w:val="1E73BE"/>
            <w:sz w:val="20"/>
            <w:szCs w:val="20"/>
            <w:bdr w:val="none" w:sz="0" w:space="0" w:color="auto" w:frame="1"/>
            <w:lang w:val="en-US"/>
          </w:rPr>
          <w:t>COP</w:t>
        </w:r>
      </w:hyperlink>
      <w:r>
        <w:rPr>
          <w:rStyle w:val="Lienhypertexte"/>
          <w:rFonts w:ascii="Arial" w:hAnsi="Arial" w:cs="Arial"/>
          <w:b/>
          <w:bCs/>
          <w:color w:val="1E73BE"/>
          <w:sz w:val="20"/>
          <w:szCs w:val="20"/>
          <w:bdr w:val="none" w:sz="0" w:space="0" w:color="auto" w:frame="1"/>
          <w:lang w:val="en-US"/>
        </w:rPr>
        <w:t xml:space="preserve"> 2020</w:t>
      </w:r>
      <w:r w:rsidR="00CA7A44" w:rsidRPr="00CA7A44">
        <w:rPr>
          <w:rStyle w:val="lev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)</w:t>
      </w:r>
      <w:r w:rsid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7560AB">
        <w:rPr>
          <w:rStyle w:val="apple-converted-space"/>
          <w:rFonts w:ascii="Arial" w:hAnsi="Arial" w:cs="Arial"/>
          <w:b/>
          <w:color w:val="111111"/>
          <w:sz w:val="20"/>
          <w:szCs w:val="20"/>
          <w:lang w:val="en-US"/>
        </w:rPr>
        <w:t>to be held 22-26 June 2020 in Lanzhou</w:t>
      </w:r>
      <w:r w:rsidR="00CA7A44" w:rsidRPr="00CA7A44">
        <w:rPr>
          <w:rFonts w:ascii="Arial" w:hAnsi="Arial" w:cs="Arial"/>
          <w:b/>
          <w:color w:val="111111"/>
          <w:sz w:val="20"/>
          <w:szCs w:val="20"/>
          <w:lang w:val="en-US"/>
        </w:rPr>
        <w:t xml:space="preserve">, </w:t>
      </w:r>
      <w:r w:rsidR="007560AB">
        <w:rPr>
          <w:rFonts w:ascii="Arial" w:hAnsi="Arial" w:cs="Arial"/>
          <w:b/>
          <w:color w:val="111111"/>
          <w:sz w:val="20"/>
          <w:szCs w:val="20"/>
          <w:lang w:val="en-US"/>
        </w:rPr>
        <w:t>China</w:t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>.</w:t>
      </w:r>
      <w:r w:rsidR="00524D78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 xml:space="preserve">The International </w:t>
      </w:r>
      <w:r w:rsidR="007560AB">
        <w:rPr>
          <w:rFonts w:ascii="Arial" w:hAnsi="Arial" w:cs="Arial"/>
          <w:color w:val="111111"/>
          <w:sz w:val="20"/>
          <w:szCs w:val="20"/>
          <w:lang w:val="en-US"/>
        </w:rPr>
        <w:t xml:space="preserve">Permafrost 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>Association (I</w:t>
      </w:r>
      <w:r w:rsidR="007560AB">
        <w:rPr>
          <w:rFonts w:ascii="Arial" w:hAnsi="Arial" w:cs="Arial"/>
          <w:color w:val="111111"/>
          <w:sz w:val="20"/>
          <w:szCs w:val="20"/>
          <w:lang w:val="en-US"/>
        </w:rPr>
        <w:t>PA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 xml:space="preserve">) will cover the </w:t>
      </w:r>
      <w:r w:rsidR="007560AB">
        <w:rPr>
          <w:rFonts w:ascii="Arial" w:hAnsi="Arial" w:cs="Arial"/>
          <w:color w:val="111111"/>
          <w:sz w:val="20"/>
          <w:szCs w:val="20"/>
          <w:lang w:val="en-US"/>
        </w:rPr>
        <w:t>conference registration f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 xml:space="preserve">ee </w:t>
      </w:r>
      <w:r w:rsidR="007560AB">
        <w:rPr>
          <w:rFonts w:ascii="Arial" w:hAnsi="Arial" w:cs="Arial"/>
          <w:color w:val="111111"/>
          <w:sz w:val="20"/>
          <w:szCs w:val="20"/>
          <w:lang w:val="en-US"/>
        </w:rPr>
        <w:t>of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 xml:space="preserve"> the grant winners.</w:t>
      </w:r>
    </w:p>
    <w:p w14:paraId="60D2F620" w14:textId="77777777" w:rsidR="00C1431B" w:rsidRPr="00CA7A44" w:rsidRDefault="00C1431B" w:rsidP="00C1431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</w:p>
    <w:p w14:paraId="73ECA78C" w14:textId="10E8726D" w:rsidR="00003C03" w:rsidRPr="00003C03" w:rsidRDefault="00C1431B" w:rsidP="00003C03">
      <w:pPr>
        <w:jc w:val="both"/>
        <w:rPr>
          <w:rFonts w:ascii="Arial" w:hAnsi="Arial" w:cs="Arial"/>
          <w:color w:val="111111"/>
          <w:sz w:val="20"/>
          <w:szCs w:val="20"/>
          <w:lang w:val="en-US"/>
        </w:rPr>
      </w:pPr>
      <w:r w:rsidRPr="00D17552">
        <w:rPr>
          <w:rFonts w:ascii="Arial" w:hAnsi="Arial" w:cs="Arial"/>
          <w:color w:val="111111"/>
          <w:sz w:val="20"/>
          <w:szCs w:val="20"/>
          <w:lang w:val="en-US"/>
        </w:rPr>
        <w:t>The grants will be devoted to</w:t>
      </w:r>
      <w:r w:rsidRPr="00C1431B">
        <w:rPr>
          <w:rFonts w:ascii="Arial" w:hAnsi="Arial" w:cs="Arial"/>
          <w:color w:val="111111"/>
          <w:sz w:val="20"/>
          <w:szCs w:val="20"/>
          <w:lang w:val="en-US"/>
        </w:rPr>
        <w:t xml:space="preserve"> support the active participation (oral or poster presentation) of </w:t>
      </w:r>
      <w:r w:rsidR="00D17552" w:rsidRPr="00D17552">
        <w:rPr>
          <w:rFonts w:ascii="Arial" w:hAnsi="Arial" w:cs="Arial"/>
          <w:b/>
          <w:color w:val="111111"/>
          <w:sz w:val="20"/>
          <w:szCs w:val="20"/>
          <w:lang w:val="en-US"/>
        </w:rPr>
        <w:t>2</w:t>
      </w:r>
      <w:r w:rsidR="00D17552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3F1B65">
        <w:rPr>
          <w:rFonts w:ascii="Arial" w:hAnsi="Arial" w:cs="Arial"/>
          <w:b/>
          <w:color w:val="111111"/>
          <w:sz w:val="20"/>
          <w:szCs w:val="20"/>
          <w:lang w:val="en-US"/>
        </w:rPr>
        <w:t>E</w:t>
      </w:r>
      <w:r w:rsidR="003F1B65" w:rsidRPr="00003C03">
        <w:rPr>
          <w:rFonts w:ascii="Arial" w:hAnsi="Arial" w:cs="Arial"/>
          <w:b/>
          <w:color w:val="111111"/>
          <w:sz w:val="20"/>
          <w:szCs w:val="20"/>
          <w:lang w:val="en-US"/>
        </w:rPr>
        <w:t xml:space="preserve">arly </w:t>
      </w:r>
      <w:r w:rsidR="003F1B65">
        <w:rPr>
          <w:rFonts w:ascii="Arial" w:hAnsi="Arial" w:cs="Arial"/>
          <w:b/>
          <w:color w:val="111111"/>
          <w:sz w:val="20"/>
          <w:szCs w:val="20"/>
          <w:lang w:val="en-US"/>
        </w:rPr>
        <w:t>C</w:t>
      </w:r>
      <w:r w:rsidR="003F1B65" w:rsidRPr="00003C03">
        <w:rPr>
          <w:rFonts w:ascii="Arial" w:hAnsi="Arial" w:cs="Arial"/>
          <w:b/>
          <w:color w:val="111111"/>
          <w:sz w:val="20"/>
          <w:szCs w:val="20"/>
          <w:lang w:val="en-US"/>
        </w:rPr>
        <w:t xml:space="preserve">areer </w:t>
      </w:r>
      <w:r w:rsidR="003F1B65">
        <w:rPr>
          <w:rFonts w:ascii="Arial" w:hAnsi="Arial" w:cs="Arial"/>
          <w:b/>
          <w:color w:val="111111"/>
          <w:sz w:val="20"/>
          <w:szCs w:val="20"/>
          <w:lang w:val="en-US"/>
        </w:rPr>
        <w:t>R</w:t>
      </w:r>
      <w:r w:rsidR="003F1B65" w:rsidRPr="00003C03">
        <w:rPr>
          <w:rFonts w:ascii="Arial" w:hAnsi="Arial" w:cs="Arial"/>
          <w:b/>
          <w:color w:val="111111"/>
          <w:sz w:val="20"/>
          <w:szCs w:val="20"/>
          <w:lang w:val="en-US"/>
        </w:rPr>
        <w:t>esearchers</w:t>
      </w:r>
      <w:r w:rsidR="00D17552">
        <w:rPr>
          <w:rFonts w:ascii="Arial" w:hAnsi="Arial" w:cs="Arial"/>
          <w:b/>
          <w:color w:val="111111"/>
          <w:sz w:val="20"/>
          <w:szCs w:val="20"/>
          <w:lang w:val="en-US"/>
        </w:rPr>
        <w:t>*</w:t>
      </w:r>
      <w:r w:rsidRPr="00C1431B">
        <w:rPr>
          <w:rFonts w:ascii="Arial" w:hAnsi="Arial" w:cs="Arial"/>
          <w:color w:val="111111"/>
          <w:sz w:val="20"/>
          <w:szCs w:val="20"/>
          <w:lang w:val="en-US"/>
        </w:rPr>
        <w:t xml:space="preserve"> whose interests intersect with those of the two associations, generally in the area of </w:t>
      </w:r>
      <w:r w:rsidR="007560AB">
        <w:rPr>
          <w:rFonts w:ascii="Arial" w:hAnsi="Arial" w:cs="Arial"/>
          <w:color w:val="111111"/>
          <w:sz w:val="20"/>
          <w:szCs w:val="20"/>
          <w:u w:val="single"/>
          <w:lang w:val="en-US"/>
        </w:rPr>
        <w:t>permafrost</w:t>
      </w:r>
      <w:r w:rsidRPr="00342C55">
        <w:rPr>
          <w:rFonts w:ascii="Arial" w:hAnsi="Arial" w:cs="Arial"/>
          <w:color w:val="111111"/>
          <w:sz w:val="20"/>
          <w:szCs w:val="20"/>
          <w:u w:val="single"/>
          <w:lang w:val="en-US"/>
        </w:rPr>
        <w:t xml:space="preserve"> and periglacial </w:t>
      </w:r>
      <w:r w:rsidR="007560AB">
        <w:rPr>
          <w:rFonts w:ascii="Arial" w:hAnsi="Arial" w:cs="Arial"/>
          <w:color w:val="111111"/>
          <w:sz w:val="20"/>
          <w:szCs w:val="20"/>
          <w:u w:val="single"/>
          <w:lang w:val="en-US"/>
        </w:rPr>
        <w:t>geomorphology</w:t>
      </w:r>
      <w:r w:rsidRPr="00C1431B">
        <w:rPr>
          <w:rFonts w:ascii="Arial" w:hAnsi="Arial" w:cs="Arial"/>
          <w:color w:val="111111"/>
          <w:sz w:val="20"/>
          <w:szCs w:val="20"/>
          <w:lang w:val="en-US"/>
        </w:rPr>
        <w:t>.</w:t>
      </w:r>
      <w:r w:rsidR="00003C03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</w:p>
    <w:p w14:paraId="18390E42" w14:textId="5994A51C" w:rsidR="00C1431B" w:rsidRPr="00C1431B" w:rsidRDefault="00003C03" w:rsidP="00003C03">
      <w:pPr>
        <w:jc w:val="both"/>
        <w:rPr>
          <w:rFonts w:ascii="Arial" w:hAnsi="Arial" w:cs="Arial"/>
          <w:color w:val="111111"/>
          <w:sz w:val="20"/>
          <w:szCs w:val="20"/>
          <w:lang w:val="en-US"/>
        </w:rPr>
      </w:pPr>
      <w:r w:rsidRPr="00003C03">
        <w:rPr>
          <w:rFonts w:ascii="Arial" w:hAnsi="Arial" w:cs="Arial"/>
          <w:color w:val="111111"/>
          <w:sz w:val="20"/>
          <w:szCs w:val="20"/>
          <w:lang w:val="en-US"/>
        </w:rPr>
        <w:t>The submission and acceptance of an abstract and the active participation in the conference (with oral or poster presentation) are mandatory to receive this support.</w:t>
      </w:r>
      <w:r w:rsidR="001E65E3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1E65E3">
        <w:rPr>
          <w:rFonts w:ascii="Arial" w:hAnsi="Arial" w:cs="Arial"/>
          <w:color w:val="111111"/>
          <w:sz w:val="20"/>
          <w:szCs w:val="20"/>
          <w:u w:val="single"/>
          <w:lang w:val="en-US"/>
        </w:rPr>
        <w:t>Early career researchers based in the organizing country for the international conference are not eligible for this support</w:t>
      </w:r>
      <w:r w:rsidRPr="00003C03">
        <w:rPr>
          <w:rFonts w:ascii="Arial" w:hAnsi="Arial" w:cs="Arial"/>
          <w:color w:val="111111"/>
          <w:sz w:val="20"/>
          <w:szCs w:val="20"/>
          <w:lang w:val="en-US"/>
        </w:rPr>
        <w:t>.</w:t>
      </w:r>
    </w:p>
    <w:p w14:paraId="5FE4AB47" w14:textId="77777777" w:rsidR="00C1431B" w:rsidRDefault="00C1431B" w:rsidP="00C1431B">
      <w:pPr>
        <w:spacing w:line="360" w:lineRule="auto"/>
        <w:jc w:val="both"/>
        <w:rPr>
          <w:rFonts w:ascii="Arial" w:hAnsi="Arial"/>
          <w:color w:val="000000"/>
          <w:sz w:val="20"/>
          <w:szCs w:val="20"/>
          <w:lang w:val="en-US"/>
        </w:rPr>
      </w:pPr>
    </w:p>
    <w:p w14:paraId="46D6E1D1" w14:textId="5F306A1D" w:rsidR="003009A8" w:rsidRPr="0050752B" w:rsidRDefault="00387423" w:rsidP="003009A8">
      <w:pPr>
        <w:rPr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Applicants</w:t>
      </w:r>
      <w:r w:rsidR="00C1431B">
        <w:rPr>
          <w:rFonts w:ascii="Arial" w:hAnsi="Arial"/>
          <w:color w:val="000000"/>
          <w:sz w:val="20"/>
          <w:szCs w:val="20"/>
          <w:lang w:val="en-US"/>
        </w:rPr>
        <w:t xml:space="preserve"> are requested to submit the following documents </w:t>
      </w:r>
      <w:r w:rsidR="00C1431B" w:rsidRPr="003009A8">
        <w:rPr>
          <w:rFonts w:ascii="Arial" w:hAnsi="Arial"/>
          <w:b/>
          <w:sz w:val="20"/>
          <w:szCs w:val="20"/>
          <w:u w:val="single"/>
          <w:lang w:val="en-US"/>
        </w:rPr>
        <w:t>b</w:t>
      </w:r>
      <w:r>
        <w:rPr>
          <w:rFonts w:ascii="Arial" w:hAnsi="Arial"/>
          <w:b/>
          <w:sz w:val="20"/>
          <w:szCs w:val="20"/>
          <w:u w:val="single"/>
          <w:lang w:val="en-US"/>
        </w:rPr>
        <w:t>y</w:t>
      </w:r>
      <w:r w:rsidR="00C1431B" w:rsidRPr="003009A8">
        <w:rPr>
          <w:rFonts w:ascii="Arial" w:hAnsi="Arial"/>
          <w:b/>
          <w:sz w:val="20"/>
          <w:szCs w:val="20"/>
          <w:u w:val="single"/>
          <w:lang w:val="en-US"/>
        </w:rPr>
        <w:t xml:space="preserve"> </w:t>
      </w:r>
      <w:r w:rsidR="00FF5A78" w:rsidRPr="00FF5A78">
        <w:rPr>
          <w:rFonts w:ascii="Arial" w:hAnsi="Arial"/>
          <w:b/>
          <w:sz w:val="20"/>
          <w:szCs w:val="20"/>
          <w:u w:val="single"/>
          <w:lang w:val="en-US"/>
        </w:rPr>
        <w:t>15 January 2020</w:t>
      </w:r>
      <w:bookmarkStart w:id="0" w:name="_GoBack"/>
      <w:bookmarkEnd w:id="0"/>
      <w:r w:rsidR="00C1431B" w:rsidRPr="003009A8">
        <w:rPr>
          <w:rFonts w:ascii="Arial" w:hAnsi="Arial"/>
          <w:sz w:val="20"/>
          <w:szCs w:val="20"/>
          <w:lang w:val="en-US"/>
        </w:rPr>
        <w:t>:</w:t>
      </w:r>
      <w:r w:rsidR="003009A8" w:rsidRPr="0050752B">
        <w:rPr>
          <w:lang w:val="en-US"/>
        </w:rPr>
        <w:t xml:space="preserve"> </w:t>
      </w:r>
    </w:p>
    <w:p w14:paraId="628BB090" w14:textId="75C00DA6" w:rsidR="00C1431B" w:rsidRDefault="00C1431B" w:rsidP="00C1431B">
      <w:pPr>
        <w:spacing w:line="360" w:lineRule="auto"/>
        <w:jc w:val="both"/>
        <w:rPr>
          <w:rFonts w:ascii="Arial" w:hAnsi="Arial"/>
          <w:sz w:val="20"/>
          <w:szCs w:val="20"/>
          <w:lang w:val="en-US"/>
        </w:rPr>
      </w:pPr>
    </w:p>
    <w:p w14:paraId="641E28FC" w14:textId="77777777" w:rsidR="00C1431B" w:rsidRPr="00E36299" w:rsidRDefault="00C1431B" w:rsidP="00C1431B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- Copy of valid passport or identity card</w:t>
      </w:r>
    </w:p>
    <w:p w14:paraId="741730B2" w14:textId="77777777" w:rsidR="00C1431B" w:rsidRDefault="00C1431B" w:rsidP="00C1431B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- Short CV (maximum 2 pages long), including up to 10 papers related to the Conference themes</w:t>
      </w:r>
    </w:p>
    <w:p w14:paraId="38B4251C" w14:textId="786AF199" w:rsidR="00C1431B" w:rsidRDefault="00C1431B" w:rsidP="00C1431B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 w:rsidRPr="003B6738">
        <w:rPr>
          <w:rFonts w:ascii="Arial" w:hAnsi="Arial"/>
          <w:color w:val="000000"/>
          <w:sz w:val="20"/>
          <w:szCs w:val="20"/>
          <w:lang w:val="en-US"/>
        </w:rPr>
        <w:t xml:space="preserve">- Abstract submitted </w:t>
      </w:r>
      <w:r>
        <w:rPr>
          <w:rFonts w:ascii="Arial" w:hAnsi="Arial"/>
          <w:color w:val="000000"/>
          <w:sz w:val="20"/>
          <w:szCs w:val="20"/>
          <w:lang w:val="en-US"/>
        </w:rPr>
        <w:t xml:space="preserve">to the </w:t>
      </w:r>
      <w:r w:rsidR="00387423">
        <w:rPr>
          <w:rFonts w:ascii="Arial" w:hAnsi="Arial"/>
          <w:color w:val="000000"/>
          <w:sz w:val="20"/>
          <w:szCs w:val="20"/>
          <w:lang w:val="en-US"/>
        </w:rPr>
        <w:t>c</w:t>
      </w:r>
      <w:r>
        <w:rPr>
          <w:rFonts w:ascii="Arial" w:hAnsi="Arial"/>
          <w:color w:val="000000"/>
          <w:sz w:val="20"/>
          <w:szCs w:val="20"/>
          <w:lang w:val="en-US"/>
        </w:rPr>
        <w:t>onference</w:t>
      </w:r>
      <w:r w:rsidRPr="003B6738">
        <w:rPr>
          <w:rFonts w:ascii="Arial" w:hAnsi="Arial"/>
          <w:color w:val="000000"/>
          <w:sz w:val="20"/>
          <w:szCs w:val="20"/>
          <w:lang w:val="en-US"/>
        </w:rPr>
        <w:t>.</w:t>
      </w:r>
    </w:p>
    <w:p w14:paraId="7200742B" w14:textId="77777777" w:rsidR="00C1431B" w:rsidRPr="002708A9" w:rsidRDefault="00C1431B" w:rsidP="00C1431B">
      <w:pPr>
        <w:jc w:val="both"/>
        <w:rPr>
          <w:rFonts w:ascii="Arial" w:hAnsi="Arial"/>
          <w:color w:val="000000"/>
          <w:sz w:val="16"/>
          <w:szCs w:val="20"/>
          <w:lang w:val="en-US"/>
        </w:rPr>
      </w:pPr>
    </w:p>
    <w:p w14:paraId="16757D06" w14:textId="340DB80B" w:rsidR="00C1431B" w:rsidRPr="0050752B" w:rsidRDefault="00C1431B" w:rsidP="00BC4F7A">
      <w:pPr>
        <w:jc w:val="both"/>
        <w:rPr>
          <w:rFonts w:ascii="Arial" w:hAnsi="Arial" w:cs="Arial"/>
          <w:sz w:val="20"/>
          <w:szCs w:val="20"/>
          <w:lang w:val="en-US"/>
        </w:rPr>
      </w:pPr>
      <w:r w:rsidRPr="00ED0379">
        <w:rPr>
          <w:rFonts w:ascii="Arial" w:hAnsi="Arial"/>
          <w:color w:val="000000"/>
          <w:sz w:val="20"/>
          <w:szCs w:val="20"/>
          <w:lang w:val="en-US"/>
        </w:rPr>
        <w:t xml:space="preserve">The above mentioned documents should be </w:t>
      </w:r>
      <w:r w:rsidRPr="003009A8">
        <w:rPr>
          <w:rFonts w:ascii="Arial" w:hAnsi="Arial" w:cs="Arial"/>
          <w:color w:val="000000"/>
          <w:sz w:val="20"/>
          <w:szCs w:val="20"/>
          <w:lang w:val="en-US"/>
        </w:rPr>
        <w:t>submitted to</w:t>
      </w:r>
      <w:r w:rsidR="00F04480">
        <w:rPr>
          <w:rFonts w:ascii="Arial" w:hAnsi="Arial" w:cs="Arial"/>
          <w:color w:val="000000"/>
          <w:sz w:val="20"/>
          <w:szCs w:val="20"/>
          <w:lang w:val="en-US"/>
        </w:rPr>
        <w:t xml:space="preserve"> the </w:t>
      </w:r>
      <w:r w:rsidR="00F04480" w:rsidRPr="00BC4F7A">
        <w:rPr>
          <w:rFonts w:ascii="Arial" w:hAnsi="Arial" w:cs="Arial"/>
          <w:color w:val="000000"/>
          <w:sz w:val="20"/>
          <w:szCs w:val="20"/>
          <w:lang w:val="en-US"/>
        </w:rPr>
        <w:t>I</w:t>
      </w:r>
      <w:r w:rsidR="006C0B1E" w:rsidRPr="00BC4F7A">
        <w:rPr>
          <w:rFonts w:ascii="Arial" w:hAnsi="Arial" w:cs="Arial"/>
          <w:color w:val="000000"/>
          <w:sz w:val="20"/>
          <w:szCs w:val="20"/>
          <w:lang w:val="en-US"/>
        </w:rPr>
        <w:t xml:space="preserve">AG </w:t>
      </w:r>
      <w:r w:rsidR="003F1B65">
        <w:rPr>
          <w:rFonts w:ascii="Arial" w:hAnsi="Arial" w:cs="Arial"/>
          <w:color w:val="000000"/>
          <w:sz w:val="20"/>
          <w:szCs w:val="20"/>
          <w:lang w:val="en-US"/>
        </w:rPr>
        <w:t>Training Officer (</w:t>
      </w:r>
      <w:r w:rsidR="003F1B65" w:rsidRPr="00AA6CF4">
        <w:rPr>
          <w:rFonts w:ascii="Arial" w:hAnsi="Arial"/>
          <w:color w:val="000000"/>
          <w:sz w:val="20"/>
          <w:szCs w:val="20"/>
          <w:lang w:val="en-US"/>
        </w:rPr>
        <w:t>Marta Della Seta</w:t>
      </w:r>
      <w:r w:rsidR="003F1B65">
        <w:rPr>
          <w:rFonts w:ascii="Arial" w:hAnsi="Arial"/>
          <w:color w:val="000000"/>
          <w:sz w:val="20"/>
          <w:szCs w:val="20"/>
          <w:lang w:val="en-US"/>
        </w:rPr>
        <w:t>)</w:t>
      </w:r>
      <w:r w:rsidR="003F1B65" w:rsidRPr="00AA6CF4">
        <w:rPr>
          <w:rFonts w:ascii="Arial" w:hAnsi="Arial"/>
          <w:color w:val="000000"/>
          <w:sz w:val="20"/>
          <w:szCs w:val="20"/>
          <w:lang w:val="en-US"/>
        </w:rPr>
        <w:t xml:space="preserve"> at &lt;</w:t>
      </w:r>
      <w:hyperlink r:id="rId9" w:history="1">
        <w:r w:rsidR="003F1B65" w:rsidRPr="00AE35C6">
          <w:rPr>
            <w:rStyle w:val="Lienhypertexte"/>
            <w:rFonts w:ascii="Arial" w:hAnsi="Arial"/>
            <w:sz w:val="20"/>
            <w:szCs w:val="20"/>
            <w:lang w:val="en-US"/>
          </w:rPr>
          <w:t>iaggrantoffice@gmail.com</w:t>
        </w:r>
      </w:hyperlink>
      <w:proofErr w:type="gramStart"/>
      <w:r w:rsidR="003F1B65" w:rsidRPr="00ED0379">
        <w:rPr>
          <w:rFonts w:ascii="Arial" w:hAnsi="Arial"/>
          <w:color w:val="000000"/>
          <w:sz w:val="20"/>
          <w:szCs w:val="20"/>
          <w:lang w:val="en-US"/>
        </w:rPr>
        <w:t>&gt;</w:t>
      </w:r>
      <w:r w:rsidR="003F1B65">
        <w:rPr>
          <w:rFonts w:ascii="Arial" w:hAnsi="Arial"/>
          <w:color w:val="000000"/>
          <w:sz w:val="20"/>
          <w:szCs w:val="20"/>
          <w:lang w:val="en-US"/>
        </w:rPr>
        <w:t xml:space="preserve"> </w:t>
      </w:r>
      <w:r w:rsidR="003F1B65" w:rsidRPr="0050752B">
        <w:rPr>
          <w:rFonts w:ascii="Arial" w:hAnsi="Arial" w:cs="Arial"/>
          <w:sz w:val="20"/>
          <w:szCs w:val="20"/>
          <w:lang w:val="en-US"/>
        </w:rPr>
        <w:t xml:space="preserve"> </w:t>
      </w:r>
      <w:r w:rsidRPr="00A7700A">
        <w:rPr>
          <w:rFonts w:ascii="Arial" w:hAnsi="Arial"/>
          <w:color w:val="000000"/>
          <w:sz w:val="20"/>
          <w:szCs w:val="20"/>
          <w:lang w:val="en-GB"/>
        </w:rPr>
        <w:t>(</w:t>
      </w:r>
      <w:proofErr w:type="gramEnd"/>
      <w:r w:rsidRPr="00A7700A">
        <w:rPr>
          <w:rFonts w:ascii="Arial" w:hAnsi="Arial"/>
          <w:color w:val="000000"/>
          <w:sz w:val="20"/>
          <w:szCs w:val="20"/>
          <w:lang w:val="en-GB"/>
        </w:rPr>
        <w:t>please specify</w:t>
      </w:r>
      <w:r w:rsidRPr="00A7700A">
        <w:rPr>
          <w:rFonts w:ascii="Arial" w:hAnsi="Arial"/>
          <w:i/>
          <w:color w:val="000000"/>
          <w:sz w:val="20"/>
          <w:szCs w:val="20"/>
          <w:lang w:val="en-GB"/>
        </w:rPr>
        <w:t xml:space="preserve"> </w:t>
      </w:r>
      <w:r w:rsidRPr="00C1431B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IPA-IAG</w:t>
      </w:r>
      <w:r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Grant</w:t>
      </w:r>
      <w:r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s</w:t>
      </w:r>
      <w:r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</w:t>
      </w:r>
      <w:r w:rsidR="00387423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–</w:t>
      </w:r>
      <w:r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</w:t>
      </w:r>
      <w:r w:rsidR="00387423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ICOP 2020</w:t>
      </w:r>
      <w:r w:rsidRPr="00A7700A">
        <w:rPr>
          <w:rFonts w:ascii="Arial" w:hAnsi="Arial"/>
          <w:i/>
          <w:color w:val="000000"/>
          <w:sz w:val="20"/>
          <w:szCs w:val="20"/>
          <w:lang w:val="en-GB"/>
        </w:rPr>
        <w:t xml:space="preserve"> </w:t>
      </w:r>
      <w:r w:rsidRPr="00A7700A">
        <w:rPr>
          <w:rFonts w:ascii="Arial" w:hAnsi="Arial"/>
          <w:color w:val="000000"/>
          <w:sz w:val="20"/>
          <w:szCs w:val="20"/>
          <w:lang w:val="en-GB"/>
        </w:rPr>
        <w:t>in the subject of the accompanying e-mail)</w:t>
      </w:r>
      <w:r>
        <w:rPr>
          <w:rFonts w:ascii="Arial" w:hAnsi="Arial"/>
          <w:color w:val="000000"/>
          <w:sz w:val="20"/>
          <w:szCs w:val="20"/>
          <w:lang w:val="en-GB"/>
        </w:rPr>
        <w:t>.</w:t>
      </w:r>
    </w:p>
    <w:p w14:paraId="1A260CBC" w14:textId="77777777" w:rsidR="00C1431B" w:rsidRPr="002708A9" w:rsidRDefault="00C1431B" w:rsidP="003F1B65">
      <w:pPr>
        <w:jc w:val="both"/>
        <w:rPr>
          <w:rFonts w:ascii="Arial" w:hAnsi="Arial"/>
          <w:color w:val="000000"/>
          <w:sz w:val="16"/>
          <w:szCs w:val="20"/>
          <w:lang w:val="en-US"/>
        </w:rPr>
      </w:pPr>
    </w:p>
    <w:p w14:paraId="40C34D9B" w14:textId="4970CF61" w:rsidR="00C1431B" w:rsidRDefault="00AB3267" w:rsidP="00D17552">
      <w:pPr>
        <w:shd w:val="clear" w:color="auto" w:fill="FFFFFF"/>
        <w:jc w:val="both"/>
        <w:rPr>
          <w:rFonts w:ascii="Arial" w:hAnsi="Arial"/>
          <w:color w:val="000000"/>
          <w:sz w:val="20"/>
          <w:szCs w:val="20"/>
          <w:lang w:val="en-GB"/>
        </w:rPr>
      </w:pPr>
      <w:r w:rsidRPr="00AB3267">
        <w:rPr>
          <w:rFonts w:ascii="Arial" w:hAnsi="Arial"/>
          <w:color w:val="000000"/>
          <w:sz w:val="20"/>
          <w:szCs w:val="20"/>
          <w:lang w:val="en-GB"/>
        </w:rPr>
        <w:t>The 12th International Conference on Permafrost will be held in Lanzhou, China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 on the Lanzhou University Campus</w:t>
      </w:r>
      <w:r w:rsidR="00C1431B" w:rsidRPr="00ED0379">
        <w:rPr>
          <w:rFonts w:ascii="Arial" w:hAnsi="Arial"/>
          <w:color w:val="000000"/>
          <w:sz w:val="20"/>
          <w:szCs w:val="20"/>
          <w:lang w:val="en-GB"/>
        </w:rPr>
        <w:t xml:space="preserve">. 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Lanzhou </w:t>
      </w:r>
      <w:r w:rsidR="000D42BE" w:rsidRPr="000D42BE">
        <w:rPr>
          <w:rFonts w:ascii="Arial" w:hAnsi="Arial"/>
          <w:color w:val="000000"/>
          <w:sz w:val="20"/>
          <w:szCs w:val="20"/>
          <w:lang w:val="en-GB"/>
        </w:rPr>
        <w:t>is the permafrost research hub of China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 and the location of the </w:t>
      </w:r>
      <w:r w:rsidR="000D42BE" w:rsidRPr="000D42BE">
        <w:rPr>
          <w:rFonts w:ascii="Arial" w:hAnsi="Arial"/>
          <w:color w:val="000000"/>
          <w:sz w:val="20"/>
          <w:szCs w:val="20"/>
          <w:lang w:val="en-GB"/>
        </w:rPr>
        <w:t>Cold and Arid Regions Environmental and Engineering Research Institute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 and the</w:t>
      </w:r>
      <w:r w:rsidR="000D42BE" w:rsidRPr="000D42BE">
        <w:rPr>
          <w:rFonts w:ascii="Arial" w:hAnsi="Arial"/>
          <w:color w:val="000000"/>
          <w:sz w:val="20"/>
          <w:szCs w:val="20"/>
          <w:lang w:val="en-GB"/>
        </w:rPr>
        <w:t xml:space="preserve"> State Key Laboratory of Frozen Soil Engineering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>, both groups of the Chinese Academy of Sciences.</w:t>
      </w:r>
      <w:r w:rsidR="000D42BE" w:rsidRPr="000D42BE">
        <w:rPr>
          <w:rFonts w:ascii="Arial" w:hAnsi="Arial"/>
          <w:color w:val="000000"/>
          <w:sz w:val="20"/>
          <w:szCs w:val="20"/>
          <w:lang w:val="en-GB"/>
        </w:rPr>
        <w:t xml:space="preserve"> 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The conference </w:t>
      </w:r>
      <w:r w:rsidR="00C1431B" w:rsidRPr="00ED0379">
        <w:rPr>
          <w:rFonts w:ascii="Arial" w:hAnsi="Arial"/>
          <w:color w:val="000000"/>
          <w:sz w:val="20"/>
          <w:szCs w:val="20"/>
          <w:lang w:val="en-GB"/>
        </w:rPr>
        <w:t>will include scientific sessions, keynote lectures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, and a Permafrost Young Researchers Network (PYRN) workshop held before the conference. </w:t>
      </w:r>
      <w:r w:rsidR="006449F6">
        <w:rPr>
          <w:rFonts w:ascii="Arial" w:hAnsi="Arial"/>
          <w:color w:val="000000"/>
          <w:sz w:val="20"/>
          <w:szCs w:val="20"/>
          <w:lang w:val="en-GB"/>
        </w:rPr>
        <w:t xml:space="preserve">There will be a local field trip day during the conference, and multiple multi-day field trips following the conference covering the following areas: the Qinghai-Tibet Plateau, </w:t>
      </w:r>
      <w:r w:rsidR="006C0B1E">
        <w:rPr>
          <w:rFonts w:ascii="Arial" w:hAnsi="Arial"/>
          <w:color w:val="000000"/>
          <w:sz w:val="20"/>
          <w:szCs w:val="20"/>
          <w:lang w:val="en-GB"/>
        </w:rPr>
        <w:t>Northeast</w:t>
      </w:r>
      <w:r w:rsidR="006449F6">
        <w:rPr>
          <w:rFonts w:ascii="Arial" w:hAnsi="Arial"/>
          <w:color w:val="000000"/>
          <w:sz w:val="20"/>
          <w:szCs w:val="20"/>
          <w:lang w:val="en-GB"/>
        </w:rPr>
        <w:t xml:space="preserve"> China, the Qilian Mountains, and the Ordos Loess Plateau</w:t>
      </w:r>
      <w:r w:rsidR="00003C03">
        <w:rPr>
          <w:rFonts w:ascii="Arial" w:hAnsi="Arial"/>
          <w:color w:val="000000"/>
          <w:sz w:val="20"/>
          <w:szCs w:val="20"/>
          <w:lang w:val="en-GB"/>
        </w:rPr>
        <w:t>.</w:t>
      </w:r>
    </w:p>
    <w:p w14:paraId="1F850DD3" w14:textId="77777777" w:rsidR="00C1431B" w:rsidRPr="00C1431B" w:rsidRDefault="00C1431B" w:rsidP="00D1755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GB"/>
        </w:rPr>
      </w:pPr>
    </w:p>
    <w:p w14:paraId="4E701B50" w14:textId="77777777" w:rsidR="00CA7A44" w:rsidRDefault="00CA7A44" w:rsidP="00D1755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  <w:r w:rsidRPr="00CA7A44">
        <w:rPr>
          <w:rFonts w:ascii="Arial" w:hAnsi="Arial" w:cs="Arial"/>
          <w:color w:val="111111"/>
          <w:sz w:val="20"/>
          <w:szCs w:val="20"/>
          <w:lang w:val="en-US"/>
        </w:rPr>
        <w:t xml:space="preserve">The selection of candidates </w:t>
      </w:r>
      <w:r w:rsidR="00524D78">
        <w:rPr>
          <w:rFonts w:ascii="Arial" w:hAnsi="Arial" w:cs="Arial"/>
          <w:color w:val="111111"/>
          <w:sz w:val="20"/>
          <w:szCs w:val="20"/>
          <w:lang w:val="en-US"/>
        </w:rPr>
        <w:t>will be</w:t>
      </w:r>
      <w:r w:rsidRPr="00CA7A44">
        <w:rPr>
          <w:rFonts w:ascii="Arial" w:hAnsi="Arial" w:cs="Arial"/>
          <w:color w:val="111111"/>
          <w:sz w:val="20"/>
          <w:szCs w:val="20"/>
          <w:lang w:val="en-US"/>
        </w:rPr>
        <w:t xml:space="preserve"> carried out by a Commission appointed by the IAG and IPA Executive Committees.</w:t>
      </w:r>
    </w:p>
    <w:p w14:paraId="639E1033" w14:textId="77777777" w:rsidR="00D17552" w:rsidRDefault="00D17552" w:rsidP="00D1755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</w:p>
    <w:p w14:paraId="569114EF" w14:textId="77777777" w:rsidR="00342C55" w:rsidRPr="00342C55" w:rsidRDefault="00342C55" w:rsidP="00342C55">
      <w:pPr>
        <w:shd w:val="clear" w:color="auto" w:fill="FFFFFF"/>
        <w:rPr>
          <w:rFonts w:ascii="Tahoma" w:hAnsi="Tahoma" w:cs="Tahoma"/>
          <w:color w:val="000000"/>
          <w:sz w:val="20"/>
          <w:szCs w:val="20"/>
        </w:rPr>
      </w:pPr>
      <w:r w:rsidRPr="00342C55">
        <w:rPr>
          <w:rFonts w:ascii="Tahoma" w:hAnsi="Tahoma" w:cs="Tahoma"/>
          <w:color w:val="000000"/>
          <w:sz w:val="20"/>
          <w:szCs w:val="20"/>
        </w:rPr>
        <w:t>Hanne Christiansen</w:t>
      </w:r>
    </w:p>
    <w:p w14:paraId="16DCF8C8" w14:textId="77777777" w:rsidR="00342C55" w:rsidRPr="00342C55" w:rsidRDefault="00342C55" w:rsidP="00342C55">
      <w:pPr>
        <w:shd w:val="clear" w:color="auto" w:fill="FFFFFF"/>
        <w:rPr>
          <w:rFonts w:ascii="Tahoma" w:hAnsi="Tahoma" w:cs="Tahoma"/>
          <w:i/>
          <w:color w:val="000000"/>
          <w:sz w:val="20"/>
          <w:szCs w:val="20"/>
        </w:rPr>
      </w:pPr>
      <w:r w:rsidRPr="00342C55">
        <w:rPr>
          <w:rFonts w:ascii="Tahoma" w:hAnsi="Tahoma" w:cs="Tahoma"/>
          <w:i/>
          <w:color w:val="000000"/>
          <w:sz w:val="20"/>
          <w:szCs w:val="20"/>
        </w:rPr>
        <w:t>IPA President</w:t>
      </w:r>
    </w:p>
    <w:p w14:paraId="41E064FF" w14:textId="77777777" w:rsidR="00D17552" w:rsidRPr="0050752B" w:rsidRDefault="00D17552" w:rsidP="00D1755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</w:rPr>
      </w:pPr>
    </w:p>
    <w:p w14:paraId="3DD4A6BA" w14:textId="77777777" w:rsidR="00524D78" w:rsidRDefault="00CA7A44" w:rsidP="00D1755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</w:rPr>
      </w:pPr>
      <w:r w:rsidRPr="00CA7A44">
        <w:rPr>
          <w:rFonts w:ascii="Arial" w:hAnsi="Arial" w:cs="Arial"/>
          <w:color w:val="111111"/>
          <w:sz w:val="20"/>
          <w:szCs w:val="20"/>
        </w:rPr>
        <w:t>Mauro Soldati</w:t>
      </w:r>
    </w:p>
    <w:p w14:paraId="220CFF2B" w14:textId="742BE0A0" w:rsidR="00524D78" w:rsidRPr="0050752B" w:rsidRDefault="00CA7A44" w:rsidP="00D1755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  <w:lang w:val="en-US"/>
        </w:rPr>
      </w:pPr>
      <w:r w:rsidRPr="0050752B"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  <w:lang w:val="en-US"/>
        </w:rPr>
        <w:t xml:space="preserve">IAG </w:t>
      </w:r>
      <w:r w:rsidR="006C0B1E" w:rsidRPr="0050752B"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  <w:lang w:val="en-US"/>
        </w:rPr>
        <w:t>President</w:t>
      </w:r>
    </w:p>
    <w:p w14:paraId="629D6357" w14:textId="77777777" w:rsidR="00CA7A44" w:rsidRDefault="00CA7A44" w:rsidP="00D17552">
      <w:pPr>
        <w:jc w:val="both"/>
        <w:rPr>
          <w:rFonts w:ascii="Arial" w:hAnsi="Arial"/>
          <w:color w:val="000000"/>
          <w:sz w:val="20"/>
          <w:lang w:val="en-US"/>
        </w:rPr>
      </w:pPr>
    </w:p>
    <w:p w14:paraId="4AF8F259" w14:textId="77777777" w:rsidR="00CA7A44" w:rsidRDefault="00CA7A44" w:rsidP="00D17552">
      <w:pPr>
        <w:jc w:val="both"/>
        <w:rPr>
          <w:rFonts w:ascii="Arial" w:hAnsi="Arial"/>
          <w:color w:val="000000"/>
          <w:sz w:val="20"/>
          <w:lang w:val="en-US"/>
        </w:rPr>
      </w:pPr>
    </w:p>
    <w:p w14:paraId="2DA626F5" w14:textId="10D2E5ED" w:rsidR="00582FED" w:rsidRPr="003009A8" w:rsidRDefault="00003C03" w:rsidP="00003C03">
      <w:pPr>
        <w:jc w:val="both"/>
        <w:rPr>
          <w:rFonts w:ascii="Arial" w:hAnsi="Arial" w:cs="Arial"/>
          <w:b/>
          <w:i/>
          <w:color w:val="111111"/>
          <w:sz w:val="18"/>
          <w:szCs w:val="18"/>
          <w:lang w:val="en-US"/>
        </w:rPr>
      </w:pPr>
      <w:r>
        <w:rPr>
          <w:rFonts w:ascii="Arial" w:hAnsi="Arial"/>
          <w:color w:val="000000"/>
          <w:sz w:val="20"/>
          <w:lang w:val="en-US"/>
        </w:rPr>
        <w:t>*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An early career researcher is defined as an individual currently enrolled as a student in a post</w:t>
      </w:r>
      <w:r w:rsidR="00D17552"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-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secondary institution or having completed their most recent post</w:t>
      </w:r>
      <w:r w:rsidR="00D17552"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-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secondary degree within the last six years and not holding a tenure</w:t>
      </w:r>
      <w:r w:rsidR="00D17552"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-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track or tenured professorial appointment.</w:t>
      </w:r>
    </w:p>
    <w:p w14:paraId="03C1B588" w14:textId="77777777" w:rsidR="001E345D" w:rsidRPr="003009A8" w:rsidRDefault="001E345D" w:rsidP="00003C03">
      <w:pPr>
        <w:jc w:val="both"/>
        <w:rPr>
          <w:rFonts w:ascii="Arial" w:hAnsi="Arial" w:cs="Arial"/>
          <w:b/>
          <w:i/>
          <w:color w:val="111111"/>
          <w:sz w:val="18"/>
          <w:szCs w:val="18"/>
          <w:lang w:val="en-US"/>
        </w:rPr>
      </w:pPr>
    </w:p>
    <w:p w14:paraId="395DE11F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61923D5F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424960EB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1417F76F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767C0B8D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0FD42333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5857227C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3C0436CF" w14:textId="77777777" w:rsidR="001E345D" w:rsidRDefault="001E345D" w:rsidP="001E345D">
      <w:pPr>
        <w:jc w:val="center"/>
        <w:rPr>
          <w:rFonts w:ascii="Arial" w:hAnsi="Arial"/>
          <w:b/>
          <w:color w:val="000000"/>
          <w:szCs w:val="20"/>
          <w:lang w:val="en-US"/>
        </w:rPr>
      </w:pPr>
    </w:p>
    <w:p w14:paraId="1CECD50D" w14:textId="77777777" w:rsidR="00E9446F" w:rsidRDefault="00E9446F" w:rsidP="00E9446F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CALL for GRANTS</w:t>
      </w:r>
    </w:p>
    <w:p w14:paraId="44B627A4" w14:textId="77777777" w:rsidR="00E9446F" w:rsidRDefault="00E9446F" w:rsidP="00E9446F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for the 12th International Conference on Permafrost (ICOP 2020)</w:t>
      </w:r>
    </w:p>
    <w:p w14:paraId="1B1BA934" w14:textId="77777777" w:rsidR="00E9446F" w:rsidRDefault="00E9446F" w:rsidP="00E9446F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 w:rsidRPr="00FF2465">
        <w:rPr>
          <w:rFonts w:ascii="Arial" w:hAnsi="Arial"/>
          <w:b/>
          <w:color w:val="000000"/>
          <w:sz w:val="20"/>
          <w:szCs w:val="20"/>
          <w:lang w:val="en-US"/>
        </w:rPr>
        <w:t>Permafrost environments under persistent warming: Challenges for scientific assessment and engineering practice</w:t>
      </w:r>
    </w:p>
    <w:p w14:paraId="38967995" w14:textId="0F36F594" w:rsidR="001E345D" w:rsidRDefault="00E9446F" w:rsidP="00E9446F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>
        <w:rPr>
          <w:rFonts w:ascii="Arial" w:hAnsi="Arial"/>
          <w:b/>
          <w:color w:val="000000"/>
          <w:sz w:val="20"/>
          <w:szCs w:val="20"/>
          <w:lang w:val="en-US"/>
        </w:rPr>
        <w:t>Lanzhou, China, 22-26 June 2020</w:t>
      </w:r>
    </w:p>
    <w:p w14:paraId="7FC31DCB" w14:textId="77777777" w:rsidR="001E345D" w:rsidRDefault="001E345D" w:rsidP="001E345D">
      <w:pPr>
        <w:jc w:val="center"/>
        <w:rPr>
          <w:rFonts w:ascii="Arial" w:hAnsi="Arial"/>
          <w:color w:val="000000"/>
          <w:sz w:val="20"/>
          <w:szCs w:val="20"/>
          <w:lang w:val="en-US"/>
        </w:rPr>
      </w:pPr>
    </w:p>
    <w:p w14:paraId="5AC11309" w14:textId="77777777" w:rsidR="001E345D" w:rsidRDefault="001E345D" w:rsidP="001E345D">
      <w:pPr>
        <w:jc w:val="center"/>
        <w:rPr>
          <w:rFonts w:ascii="Arial" w:hAnsi="Arial"/>
          <w:color w:val="000000"/>
          <w:sz w:val="20"/>
          <w:szCs w:val="20"/>
          <w:lang w:val="en-US"/>
        </w:rPr>
      </w:pPr>
    </w:p>
    <w:p w14:paraId="7B5AFEB0" w14:textId="77777777" w:rsidR="001E345D" w:rsidRDefault="001E345D" w:rsidP="001E345D">
      <w:pPr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</w:p>
    <w:p w14:paraId="51879D8C" w14:textId="77777777" w:rsidR="003F1B65" w:rsidRPr="00DA74AF" w:rsidRDefault="003F1B65" w:rsidP="003F1B65">
      <w:pPr>
        <w:jc w:val="center"/>
        <w:rPr>
          <w:rFonts w:ascii="Arial" w:hAnsi="Arial"/>
          <w:b/>
          <w:color w:val="000000"/>
          <w:szCs w:val="20"/>
          <w:lang w:val="en-US"/>
        </w:rPr>
      </w:pPr>
      <w:r w:rsidRPr="00DA74AF">
        <w:rPr>
          <w:rFonts w:ascii="Arial" w:hAnsi="Arial"/>
          <w:b/>
          <w:color w:val="000000"/>
          <w:szCs w:val="20"/>
          <w:lang w:val="en-US"/>
        </w:rPr>
        <w:t>APPLICATION FORM for IAG GRANTS</w:t>
      </w:r>
    </w:p>
    <w:p w14:paraId="5AB3DD66" w14:textId="77777777" w:rsidR="003F1B65" w:rsidRDefault="003F1B65" w:rsidP="003F1B65">
      <w:pPr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</w:p>
    <w:p w14:paraId="41416E37" w14:textId="77777777" w:rsidR="003F1B65" w:rsidRDefault="003F1B65" w:rsidP="003F1B65">
      <w:pPr>
        <w:rPr>
          <w:rFonts w:ascii="Arial" w:hAnsi="Arial"/>
          <w:color w:val="000000"/>
          <w:sz w:val="20"/>
          <w:szCs w:val="20"/>
          <w:lang w:val="en-US"/>
        </w:rPr>
      </w:pPr>
    </w:p>
    <w:p w14:paraId="062E1DDC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Family name:  .......................................... First name</w:t>
      </w:r>
      <w:proofErr w:type="gramStart"/>
      <w:r>
        <w:rPr>
          <w:rFonts w:ascii="Arial" w:hAnsi="Arial"/>
          <w:color w:val="000000"/>
          <w:sz w:val="20"/>
          <w:szCs w:val="20"/>
          <w:lang w:val="en-US"/>
        </w:rPr>
        <w:t>: ..</w:t>
      </w:r>
      <w:proofErr w:type="gramEnd"/>
      <w:r>
        <w:rPr>
          <w:rFonts w:ascii="Arial" w:hAnsi="Arial"/>
          <w:color w:val="000000"/>
          <w:sz w:val="20"/>
          <w:szCs w:val="20"/>
          <w:lang w:val="en-US"/>
        </w:rPr>
        <w:t>…………......…....…....... Gender: ………….……</w:t>
      </w:r>
    </w:p>
    <w:p w14:paraId="323C2749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Place and date of birth:  ...…………………………............. Nationality:  …………………….......................</w:t>
      </w:r>
    </w:p>
    <w:p w14:paraId="48BBF55C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Address: …..........………….…....................................………………………………………………………….</w:t>
      </w:r>
    </w:p>
    <w:p w14:paraId="6DC09C17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Country of residence:  ......................……………………… Tel./Fax.:  ........................................................</w:t>
      </w:r>
    </w:p>
    <w:p w14:paraId="11311E1D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E-mail: .........……....……………….............. Function and Title: .........…..……………………..……..….……</w:t>
      </w:r>
    </w:p>
    <w:p w14:paraId="245CE679" w14:textId="77777777" w:rsidR="003F1B65" w:rsidRPr="0091380E" w:rsidRDefault="003F1B65" w:rsidP="003F1B65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1B0282AE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FIELD AND LEVEL OF STUDY/EDUCATION:</w:t>
      </w:r>
    </w:p>
    <w:p w14:paraId="4A5C1511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.....................................................................…………………………….……………….........………………......</w:t>
      </w:r>
    </w:p>
    <w:p w14:paraId="49A10E6F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42B38952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  <w:r w:rsidRPr="00BC4F7A">
        <w:rPr>
          <w:rFonts w:ascii="Arial" w:hAnsi="Arial"/>
          <w:b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780EE" wp14:editId="4D69E73A">
                <wp:simplePos x="0" y="0"/>
                <wp:positionH relativeFrom="column">
                  <wp:posOffset>5274945</wp:posOffset>
                </wp:positionH>
                <wp:positionV relativeFrom="paragraph">
                  <wp:posOffset>60325</wp:posOffset>
                </wp:positionV>
                <wp:extent cx="914400" cy="914400"/>
                <wp:effectExtent l="0" t="0" r="25400" b="2540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A696B" w14:textId="77777777" w:rsidR="003F1B65" w:rsidRDefault="003F1B65" w:rsidP="003F1B65"/>
                          <w:p w14:paraId="581B17BE" w14:textId="77777777" w:rsidR="003F1B65" w:rsidRDefault="003F1B65" w:rsidP="003F1B65"/>
                          <w:p w14:paraId="226AC71E" w14:textId="77777777" w:rsidR="003F1B65" w:rsidRDefault="003F1B65" w:rsidP="003F1B65">
                            <w: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780EE" id="Rectangle 3" o:spid="_x0000_s1026" style="position:absolute;margin-left:415.35pt;margin-top:4.75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">
                <v:fill opacity="0"/>
                <v:textbox>
                  <w:txbxContent>
                    <w:p w14:paraId="4A2A696B" w14:textId="77777777" w:rsidR="003F1B65" w:rsidRDefault="003F1B65" w:rsidP="003F1B65"/>
                    <w:p w14:paraId="581B17BE" w14:textId="77777777" w:rsidR="003F1B65" w:rsidRDefault="003F1B65" w:rsidP="003F1B65"/>
                    <w:p w14:paraId="226AC71E" w14:textId="77777777" w:rsidR="003F1B65" w:rsidRDefault="003F1B65" w:rsidP="003F1B65">
                      <w:r>
                        <w:t>photograph</w:t>
                      </w:r>
                    </w:p>
                  </w:txbxContent>
                </v:textbox>
              </v:rect>
            </w:pict>
          </mc:Fallback>
        </mc:AlternateContent>
      </w:r>
    </w:p>
    <w:p w14:paraId="7CA7F630" w14:textId="77777777" w:rsidR="003F1B65" w:rsidRPr="0091380E" w:rsidRDefault="003F1B65" w:rsidP="003F1B65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529C82C0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</w:p>
    <w:p w14:paraId="5950EE91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I wish to apply for an IAG/AIG grant and I enclose:</w:t>
      </w:r>
    </w:p>
    <w:p w14:paraId="10DD2352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  <w:t>- Copy of valid passport / identity card</w:t>
      </w:r>
    </w:p>
    <w:p w14:paraId="0EA0B0D2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</w:r>
      <w:r w:rsidRPr="006D2C7F">
        <w:rPr>
          <w:rFonts w:ascii="Arial" w:hAnsi="Arial"/>
          <w:color w:val="000000"/>
          <w:sz w:val="20"/>
          <w:szCs w:val="20"/>
          <w:lang w:val="en-US"/>
        </w:rPr>
        <w:t>- Two-page CV</w:t>
      </w:r>
      <w:r>
        <w:rPr>
          <w:rFonts w:ascii="Arial" w:hAnsi="Arial"/>
          <w:color w:val="000000"/>
          <w:sz w:val="20"/>
          <w:szCs w:val="20"/>
          <w:lang w:val="en-US"/>
        </w:rPr>
        <w:t xml:space="preserve">, including up to 10 papers related to </w:t>
      </w:r>
      <w:r w:rsidRPr="00342C55">
        <w:rPr>
          <w:rFonts w:ascii="Arial" w:hAnsi="Arial" w:cs="Arial"/>
          <w:color w:val="111111"/>
          <w:sz w:val="20"/>
          <w:szCs w:val="20"/>
          <w:u w:val="single"/>
          <w:lang w:val="en-US"/>
        </w:rPr>
        <w:t>glacial and periglacial research</w:t>
      </w:r>
    </w:p>
    <w:p w14:paraId="45AC2C53" w14:textId="77777777" w:rsidR="003F1B65" w:rsidRDefault="003F1B65" w:rsidP="003F1B65">
      <w:pPr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  <w:t>- Abstract submitted (or to be submitted) to the Conference</w:t>
      </w:r>
    </w:p>
    <w:p w14:paraId="792D434A" w14:textId="77777777" w:rsidR="003F1B65" w:rsidRDefault="003F1B65" w:rsidP="003F1B65">
      <w:pPr>
        <w:rPr>
          <w:rFonts w:ascii="Arial" w:hAnsi="Arial"/>
          <w:color w:val="000000"/>
          <w:sz w:val="20"/>
          <w:szCs w:val="20"/>
          <w:lang w:val="en-US"/>
        </w:rPr>
      </w:pPr>
    </w:p>
    <w:p w14:paraId="587B779A" w14:textId="77777777" w:rsidR="003F1B65" w:rsidRPr="006D2C7F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</w:p>
    <w:p w14:paraId="13A82364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date …………………..</w:t>
      </w:r>
    </w:p>
    <w:p w14:paraId="34628201" w14:textId="77777777" w:rsidR="003F1B65" w:rsidRDefault="003F1B65" w:rsidP="003F1B65">
      <w:pPr>
        <w:spacing w:line="480" w:lineRule="auto"/>
        <w:rPr>
          <w:rFonts w:ascii="Arial" w:hAnsi="Arial"/>
          <w:sz w:val="20"/>
        </w:rPr>
      </w:pP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  <w:t>name/signature ………………………………...</w:t>
      </w:r>
    </w:p>
    <w:p w14:paraId="42222F90" w14:textId="77777777" w:rsidR="003F1B65" w:rsidRPr="00D17552" w:rsidRDefault="003F1B65" w:rsidP="003F1B65">
      <w:pPr>
        <w:jc w:val="both"/>
        <w:rPr>
          <w:rFonts w:ascii="Arial" w:hAnsi="Arial"/>
          <w:b/>
          <w:color w:val="000000"/>
          <w:sz w:val="20"/>
          <w:lang w:val="en-US"/>
        </w:rPr>
      </w:pPr>
    </w:p>
    <w:p w14:paraId="21D2C96A" w14:textId="77777777" w:rsidR="001E345D" w:rsidRPr="00D17552" w:rsidRDefault="001E345D" w:rsidP="003F1B65">
      <w:pPr>
        <w:jc w:val="center"/>
        <w:rPr>
          <w:rFonts w:ascii="Arial" w:hAnsi="Arial"/>
          <w:b/>
          <w:color w:val="000000"/>
          <w:sz w:val="20"/>
          <w:lang w:val="en-US"/>
        </w:rPr>
      </w:pPr>
    </w:p>
    <w:sectPr w:rsidR="001E345D" w:rsidRPr="00D17552">
      <w:headerReference w:type="default" r:id="rId10"/>
      <w:pgSz w:w="11900" w:h="16840"/>
      <w:pgMar w:top="1418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27616A" w14:textId="77777777" w:rsidR="00B561CB" w:rsidRDefault="00B561CB">
      <w:r>
        <w:separator/>
      </w:r>
    </w:p>
  </w:endnote>
  <w:endnote w:type="continuationSeparator" w:id="0">
    <w:p w14:paraId="50515BA7" w14:textId="77777777" w:rsidR="00B561CB" w:rsidRDefault="00B56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3334D8" w14:textId="77777777" w:rsidR="00B561CB" w:rsidRDefault="00B561CB">
      <w:r>
        <w:separator/>
      </w:r>
    </w:p>
  </w:footnote>
  <w:footnote w:type="continuationSeparator" w:id="0">
    <w:p w14:paraId="53365D5A" w14:textId="77777777" w:rsidR="00B561CB" w:rsidRDefault="00B56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8A12E" w14:textId="68930EC5" w:rsidR="00236E9C" w:rsidRDefault="001E345D" w:rsidP="001E345D">
    <w:pPr>
      <w:pStyle w:val="En-tte"/>
      <w:tabs>
        <w:tab w:val="clear" w:pos="4819"/>
        <w:tab w:val="left" w:pos="2835"/>
      </w:tabs>
      <w:jc w:val="center"/>
      <w:rPr>
        <w:rFonts w:ascii="Arial" w:hAnsi="Arial"/>
        <w:b/>
        <w:sz w:val="28"/>
        <w:lang w:val="en-US"/>
      </w:rPr>
    </w:pPr>
    <w:r>
      <w:rPr>
        <w:rFonts w:ascii="Arial" w:hAnsi="Arial"/>
        <w:b/>
        <w:noProof/>
        <w:sz w:val="28"/>
        <w:lang w:val="en-GB" w:eastAsia="en-GB"/>
      </w:rPr>
      <w:drawing>
        <wp:anchor distT="0" distB="0" distL="114300" distR="114300" simplePos="0" relativeHeight="251658752" behindDoc="0" locked="0" layoutInCell="1" allowOverlap="1" wp14:anchorId="65BC4621" wp14:editId="62DCC326">
          <wp:simplePos x="0" y="0"/>
          <wp:positionH relativeFrom="column">
            <wp:posOffset>-325755</wp:posOffset>
          </wp:positionH>
          <wp:positionV relativeFrom="paragraph">
            <wp:posOffset>-270510</wp:posOffset>
          </wp:positionV>
          <wp:extent cx="914400" cy="73723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p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2FF883AC" wp14:editId="6CAA787A">
          <wp:simplePos x="0" y="0"/>
          <wp:positionH relativeFrom="column">
            <wp:posOffset>5389245</wp:posOffset>
          </wp:positionH>
          <wp:positionV relativeFrom="paragraph">
            <wp:posOffset>-196215</wp:posOffset>
          </wp:positionV>
          <wp:extent cx="914400" cy="662940"/>
          <wp:effectExtent l="0" t="0" r="0" b="0"/>
          <wp:wrapSquare wrapText="bothSides"/>
          <wp:docPr id="2" name="Immagine 2" descr="logo_FB_IAG_M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FB_IAG_Mar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31B">
      <w:rPr>
        <w:rFonts w:ascii="Arial" w:hAnsi="Arial"/>
        <w:b/>
        <w:sz w:val="28"/>
        <w:lang w:val="en-US"/>
      </w:rPr>
      <w:t>I</w:t>
    </w:r>
    <w:r w:rsidR="00236E9C" w:rsidRPr="00236E9C">
      <w:rPr>
        <w:rFonts w:ascii="Arial" w:hAnsi="Arial"/>
        <w:b/>
        <w:sz w:val="28"/>
        <w:lang w:val="en-US"/>
      </w:rPr>
      <w:t>PA-IAG Agreement – Early Career Researcher</w:t>
    </w:r>
  </w:p>
  <w:p w14:paraId="0E1C38DB" w14:textId="23A24CCC" w:rsidR="000F7B09" w:rsidRDefault="00236E9C" w:rsidP="001E345D">
    <w:pPr>
      <w:pStyle w:val="En-tte"/>
      <w:tabs>
        <w:tab w:val="clear" w:pos="4819"/>
        <w:tab w:val="left" w:pos="1984"/>
        <w:tab w:val="left" w:pos="3872"/>
      </w:tabs>
      <w:jc w:val="center"/>
      <w:rPr>
        <w:rFonts w:ascii="Arial" w:hAnsi="Arial"/>
        <w:b/>
        <w:sz w:val="28"/>
        <w:lang w:val="en-US"/>
      </w:rPr>
    </w:pPr>
    <w:r w:rsidRPr="00236E9C">
      <w:rPr>
        <w:rFonts w:ascii="Arial" w:hAnsi="Arial"/>
        <w:b/>
        <w:sz w:val="28"/>
        <w:lang w:val="en-US"/>
      </w:rPr>
      <w:t>Conference Travel Grants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85AC7"/>
    <w:multiLevelType w:val="hybridMultilevel"/>
    <w:tmpl w:val="758AA9B6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7020C"/>
    <w:multiLevelType w:val="hybridMultilevel"/>
    <w:tmpl w:val="DA22D1D6"/>
    <w:lvl w:ilvl="0" w:tplc="AC5C1D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46068"/>
    <w:multiLevelType w:val="hybridMultilevel"/>
    <w:tmpl w:val="9B2A2F20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5843FF"/>
    <w:multiLevelType w:val="hybridMultilevel"/>
    <w:tmpl w:val="B680D67A"/>
    <w:lvl w:ilvl="0" w:tplc="5D0A23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1BC"/>
    <w:rsid w:val="00003C03"/>
    <w:rsid w:val="00024AE7"/>
    <w:rsid w:val="000D42BE"/>
    <w:rsid w:val="000F0150"/>
    <w:rsid w:val="000F76B3"/>
    <w:rsid w:val="000F7B09"/>
    <w:rsid w:val="001203B3"/>
    <w:rsid w:val="00193458"/>
    <w:rsid w:val="001E345D"/>
    <w:rsid w:val="001E65E3"/>
    <w:rsid w:val="00236E9C"/>
    <w:rsid w:val="00256079"/>
    <w:rsid w:val="002A38E9"/>
    <w:rsid w:val="003009A8"/>
    <w:rsid w:val="00342C55"/>
    <w:rsid w:val="00385652"/>
    <w:rsid w:val="00387423"/>
    <w:rsid w:val="003F1B65"/>
    <w:rsid w:val="00430513"/>
    <w:rsid w:val="00441BCC"/>
    <w:rsid w:val="004B045C"/>
    <w:rsid w:val="004D1FB0"/>
    <w:rsid w:val="0050752B"/>
    <w:rsid w:val="00522402"/>
    <w:rsid w:val="00524D78"/>
    <w:rsid w:val="0056253C"/>
    <w:rsid w:val="00582FED"/>
    <w:rsid w:val="005F451E"/>
    <w:rsid w:val="006316B4"/>
    <w:rsid w:val="006449F6"/>
    <w:rsid w:val="006822BB"/>
    <w:rsid w:val="00684A3F"/>
    <w:rsid w:val="006C0B1E"/>
    <w:rsid w:val="007560AB"/>
    <w:rsid w:val="00795BDE"/>
    <w:rsid w:val="00803423"/>
    <w:rsid w:val="008A622B"/>
    <w:rsid w:val="00A037BD"/>
    <w:rsid w:val="00A16F3B"/>
    <w:rsid w:val="00A62CFE"/>
    <w:rsid w:val="00A7700A"/>
    <w:rsid w:val="00A80BF9"/>
    <w:rsid w:val="00A85B62"/>
    <w:rsid w:val="00AB3267"/>
    <w:rsid w:val="00B561CB"/>
    <w:rsid w:val="00BC4F7A"/>
    <w:rsid w:val="00C1431B"/>
    <w:rsid w:val="00C42775"/>
    <w:rsid w:val="00CA7A44"/>
    <w:rsid w:val="00CB69AD"/>
    <w:rsid w:val="00CE612B"/>
    <w:rsid w:val="00D17552"/>
    <w:rsid w:val="00DC7984"/>
    <w:rsid w:val="00DF749D"/>
    <w:rsid w:val="00E271BC"/>
    <w:rsid w:val="00E55596"/>
    <w:rsid w:val="00E9446F"/>
    <w:rsid w:val="00ED0379"/>
    <w:rsid w:val="00F04480"/>
    <w:rsid w:val="00F33104"/>
    <w:rsid w:val="00F64E56"/>
    <w:rsid w:val="00FC5CCC"/>
    <w:rsid w:val="00FF2465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FA2ECB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819"/>
        <w:tab w:val="right" w:pos="9638"/>
      </w:tabs>
    </w:pPr>
  </w:style>
  <w:style w:type="paragraph" w:styleId="Pieddepage">
    <w:name w:val="footer"/>
    <w:basedOn w:val="Normal"/>
    <w:semiHidden/>
    <w:pPr>
      <w:tabs>
        <w:tab w:val="center" w:pos="4819"/>
        <w:tab w:val="right" w:pos="9638"/>
      </w:tabs>
    </w:p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sid w:val="00085DEC"/>
    <w:rPr>
      <w:color w:val="800080"/>
      <w:u w:val="single"/>
    </w:rPr>
  </w:style>
  <w:style w:type="character" w:customStyle="1" w:styleId="Directie">
    <w:name w:val="Directie"/>
    <w:semiHidden/>
    <w:rsid w:val="000B3FF0"/>
    <w:rPr>
      <w:rFonts w:ascii="Arial" w:hAnsi="Arial" w:cs="Arial"/>
      <w:color w:val="00008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A7A4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CA7A44"/>
  </w:style>
  <w:style w:type="character" w:styleId="lev">
    <w:name w:val="Strong"/>
    <w:uiPriority w:val="22"/>
    <w:qFormat/>
    <w:rsid w:val="00CA7A44"/>
    <w:rPr>
      <w:b/>
      <w:bCs/>
    </w:rPr>
  </w:style>
  <w:style w:type="paragraph" w:styleId="Paragraphedeliste">
    <w:name w:val="List Paragraph"/>
    <w:basedOn w:val="Normal"/>
    <w:uiPriority w:val="34"/>
    <w:qFormat/>
    <w:rsid w:val="00003C0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1B65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B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cop2020.csp.escience.cn/dct/page/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eomorph.org/?p=166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aggrantoffice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632</Words>
  <Characters>3607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CALL for IAG GRANTS for the IAG Regional Conference on Geomorphology</vt:lpstr>
      <vt:lpstr>CALL for IAG GRANTS for the IAG Regional Conference on Geomorphology</vt:lpstr>
    </vt:vector>
  </TitlesOfParts>
  <Company>Dipartimento di Scienze della Terra - Univ. di Moden</Company>
  <LinksUpToDate>false</LinksUpToDate>
  <CharactersWithSpaces>4231</CharactersWithSpaces>
  <SharedDoc>false</SharedDoc>
  <HLinks>
    <vt:vector size="42" baseType="variant">
      <vt:variant>
        <vt:i4>5570610</vt:i4>
      </vt:variant>
      <vt:variant>
        <vt:i4>15</vt:i4>
      </vt:variant>
      <vt:variant>
        <vt:i4>0</vt:i4>
      </vt:variant>
      <vt:variant>
        <vt:i4>5</vt:i4>
      </vt:variant>
      <vt:variant>
        <vt:lpwstr>mailto:iag_grant@geomorph.org</vt:lpwstr>
      </vt:variant>
      <vt:variant>
        <vt:lpwstr/>
      </vt:variant>
      <vt:variant>
        <vt:i4>2883678</vt:i4>
      </vt:variant>
      <vt:variant>
        <vt:i4>12</vt:i4>
      </vt:variant>
      <vt:variant>
        <vt:i4>0</vt:i4>
      </vt:variant>
      <vt:variant>
        <vt:i4>5</vt:i4>
      </vt:variant>
      <vt:variant>
        <vt:lpwstr>http://www.icg2017.com/</vt:lpwstr>
      </vt:variant>
      <vt:variant>
        <vt:lpwstr/>
      </vt:variant>
      <vt:variant>
        <vt:i4>5177418</vt:i4>
      </vt:variant>
      <vt:variant>
        <vt:i4>9</vt:i4>
      </vt:variant>
      <vt:variant>
        <vt:i4>0</vt:i4>
      </vt:variant>
      <vt:variant>
        <vt:i4>5</vt:i4>
      </vt:variant>
      <vt:variant>
        <vt:lpwstr>http://www.geomorph.org/</vt:lpwstr>
      </vt:variant>
      <vt:variant>
        <vt:lpwstr/>
      </vt:variant>
      <vt:variant>
        <vt:i4>46</vt:i4>
      </vt:variant>
      <vt:variant>
        <vt:i4>6</vt:i4>
      </vt:variant>
      <vt:variant>
        <vt:i4>0</vt:i4>
      </vt:variant>
      <vt:variant>
        <vt:i4>5</vt:i4>
      </vt:variant>
      <vt:variant>
        <vt:lpwstr>http://databank.worldbank.org/data/download/GNIPC.pdf</vt:lpwstr>
      </vt:variant>
      <vt:variant>
        <vt:lpwstr/>
      </vt:variant>
      <vt:variant>
        <vt:i4>2883678</vt:i4>
      </vt:variant>
      <vt:variant>
        <vt:i4>3</vt:i4>
      </vt:variant>
      <vt:variant>
        <vt:i4>0</vt:i4>
      </vt:variant>
      <vt:variant>
        <vt:i4>5</vt:i4>
      </vt:variant>
      <vt:variant>
        <vt:lpwstr>http://www.icg2017.com/</vt:lpwstr>
      </vt:variant>
      <vt:variant>
        <vt:lpwstr/>
      </vt:variant>
      <vt:variant>
        <vt:i4>3670090</vt:i4>
      </vt:variant>
      <vt:variant>
        <vt:i4>0</vt:i4>
      </vt:variant>
      <vt:variant>
        <vt:i4>0</vt:i4>
      </vt:variant>
      <vt:variant>
        <vt:i4>5</vt:i4>
      </vt:variant>
      <vt:variant>
        <vt:lpwstr>http://www.geomorph.org/?p=1664</vt:lpwstr>
      </vt:variant>
      <vt:variant>
        <vt:lpwstr/>
      </vt:variant>
      <vt:variant>
        <vt:i4>1179718</vt:i4>
      </vt:variant>
      <vt:variant>
        <vt:i4>-1</vt:i4>
      </vt:variant>
      <vt:variant>
        <vt:i4>2050</vt:i4>
      </vt:variant>
      <vt:variant>
        <vt:i4>1</vt:i4>
      </vt:variant>
      <vt:variant>
        <vt:lpwstr>logo_FB_IAG_Marta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IAG GRANTS for the IAG Regional Conference on Geomorphology</dc:title>
  <dc:creator>m s</dc:creator>
  <cp:lastModifiedBy>Susan Conway</cp:lastModifiedBy>
  <cp:revision>2</cp:revision>
  <cp:lastPrinted>2009-03-13T12:21:00Z</cp:lastPrinted>
  <dcterms:created xsi:type="dcterms:W3CDTF">2019-11-07T18:13:00Z</dcterms:created>
  <dcterms:modified xsi:type="dcterms:W3CDTF">2019-11-07T18:13:00Z</dcterms:modified>
</cp:coreProperties>
</file>